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3F" w:rsidRPr="00D1715E" w:rsidRDefault="0011703F" w:rsidP="0011703F">
      <w:pPr>
        <w:rPr>
          <w:rFonts w:ascii="Times New Roman" w:hAnsi="Times New Roman" w:cs="Times New Roman"/>
          <w:sz w:val="20"/>
          <w:szCs w:val="20"/>
        </w:rPr>
      </w:pPr>
      <w:r w:rsidRPr="00D1715E">
        <w:rPr>
          <w:rFonts w:ascii="Times New Roman" w:hAnsi="Times New Roman" w:cs="Times New Roman"/>
          <w:sz w:val="20"/>
          <w:szCs w:val="20"/>
        </w:rPr>
        <w:t xml:space="preserve">ANSWERS - </w:t>
      </w:r>
      <w:r w:rsidR="00460774" w:rsidRPr="00D1715E">
        <w:rPr>
          <w:rFonts w:ascii="Times New Roman" w:hAnsi="Times New Roman" w:cs="Times New Roman"/>
          <w:sz w:val="20"/>
          <w:szCs w:val="20"/>
        </w:rPr>
        <w:t>Chapter 22W – Less Developed Countries – Quick Quiz</w:t>
      </w:r>
    </w:p>
    <w:p w:rsidR="00460774" w:rsidRPr="00D1715E" w:rsidRDefault="00460774" w:rsidP="0011703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1715E">
        <w:rPr>
          <w:rFonts w:ascii="Times New Roman" w:hAnsi="Times New Roman" w:cs="Times New Roman"/>
          <w:color w:val="000000"/>
          <w:sz w:val="20"/>
          <w:szCs w:val="20"/>
        </w:rPr>
        <w:t>1. Approximately what percentage of the world's income is received by the richest one-fifth of the world's population? </w:t>
      </w:r>
      <w:r w:rsidRPr="00D1715E">
        <w:rPr>
          <w:rFonts w:ascii="Times New Roman" w:hAnsi="Times New Roman" w:cs="Times New Roman"/>
          <w:color w:val="000000"/>
          <w:sz w:val="20"/>
          <w:szCs w:val="20"/>
        </w:rPr>
        <w:br/>
        <w:t>A. 20 percent</w:t>
      </w:r>
      <w:r w:rsidRPr="00D1715E">
        <w:rPr>
          <w:rFonts w:ascii="Times New Roman" w:hAnsi="Times New Roman" w:cs="Times New Roman"/>
          <w:color w:val="000000"/>
          <w:sz w:val="20"/>
          <w:szCs w:val="20"/>
        </w:rPr>
        <w:br/>
        <w:t>B. 30 percent</w:t>
      </w:r>
      <w:r w:rsidRPr="00D1715E">
        <w:rPr>
          <w:rFonts w:ascii="Times New Roman" w:hAnsi="Times New Roman" w:cs="Times New Roman"/>
          <w:color w:val="000000"/>
          <w:sz w:val="20"/>
          <w:szCs w:val="20"/>
        </w:rPr>
        <w:br/>
        <w:t>C. 60 percent</w:t>
      </w:r>
      <w:r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D. 80 percent</w:t>
      </w:r>
    </w:p>
    <w:p w:rsidR="00613ABD" w:rsidRPr="00D1715E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D1715E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. Most of the world's population lives in: 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A. North America.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B. the DVCs</w:t>
      </w:r>
      <w:proofErr w:type="gramStart"/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.</w:t>
      </w:r>
      <w:proofErr w:type="gramEnd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C. Western Europe.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D. the IACs.</w:t>
      </w:r>
      <w:proofErr w:type="gramEnd"/>
    </w:p>
    <w:p w:rsidR="00613ABD" w:rsidRPr="00D1715E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D1715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. The DVCs are: 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A. located primarily in Northern Europe.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B. located primarily in Western Europe.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C. located primarily in Africa, Asia, and Latin America.</w:t>
      </w:r>
      <w:proofErr w:type="gramEnd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D. more-or-less evenly distributed over the various continents.</w:t>
      </w:r>
    </w:p>
    <w:p w:rsidR="00613ABD" w:rsidRPr="00D1715E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D1715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. Increases in the total real output of many DVCs do not increase the nation's standard of living because: 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A. diminishing returns may be encountered in increasing total output.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B. population increases may dissipate the increase in real output.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C. disguised unemployment in agriculture will persist.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D. surplus farm labor may move from rural areas to industrial areas, causing unemployment.</w:t>
      </w:r>
    </w:p>
    <w:p w:rsidR="00613ABD" w:rsidRPr="00D1715E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D1715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. In recent years the industrially advanced nations as a group have provided foreign aid amounting to about what percentage of their aggregate outputs? 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A. .25 percent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B. .7 percent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C. 1 percent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D. 2 percent</w:t>
      </w:r>
    </w:p>
    <w:p w:rsidR="00613ABD" w:rsidRPr="00D1715E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D1715E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. Economic growth in the DVCs might increase if IACs: 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A. </w:t>
      </w:r>
      <w:proofErr w:type="gramStart"/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reduce</w:t>
      </w:r>
      <w:proofErr w:type="gramEnd"/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their tariffs and import quotas.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B. </w:t>
      </w:r>
      <w:proofErr w:type="gramStart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encourage</w:t>
      </w:r>
      <w:proofErr w:type="gramEnd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 xml:space="preserve"> more immigration of high-skilled DVC workers.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C. </w:t>
      </w:r>
      <w:proofErr w:type="gramStart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outlaw</w:t>
      </w:r>
      <w:proofErr w:type="gramEnd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 xml:space="preserve"> direct private investment abroad by IAC corporations.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D. </w:t>
      </w:r>
      <w:proofErr w:type="gramStart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discourage</w:t>
      </w:r>
      <w:proofErr w:type="gramEnd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 xml:space="preserve"> capital flight to the DVCs.</w:t>
      </w:r>
    </w:p>
    <w:p w:rsidR="00613ABD" w:rsidRPr="00D1715E" w:rsidRDefault="005A62B9" w:rsidP="00613AB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0"/>
          <w:szCs w:val="20"/>
        </w:rPr>
      </w:pPr>
      <w:r w:rsidRPr="00D1715E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. Large agricultural subsidies for food and fiber in IACs hurt the economies of the DVCs by: 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A. causing higher prices for imported food products.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B. lowering saving rates in the DVCs</w:t>
      </w:r>
      <w:proofErr w:type="gramStart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  <w:t>C. encouraging "brain drains" from the DVCs.</w:t>
      </w:r>
      <w:r w:rsidR="00613ABD" w:rsidRPr="00D1715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13ABD" w:rsidRPr="001F2ED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D. reducing world agricultural prices and thus export income of the DVCs</w:t>
      </w:r>
      <w:r w:rsidR="00613ABD" w:rsidRPr="00D1715E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460774" w:rsidRDefault="00460774"/>
    <w:sectPr w:rsidR="00460774" w:rsidSect="00A7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774"/>
    <w:rsid w:val="0011703F"/>
    <w:rsid w:val="00145DA2"/>
    <w:rsid w:val="001F2EDC"/>
    <w:rsid w:val="00460774"/>
    <w:rsid w:val="005A62B9"/>
    <w:rsid w:val="00613ABD"/>
    <w:rsid w:val="00870863"/>
    <w:rsid w:val="00A72151"/>
    <w:rsid w:val="00CE1B46"/>
    <w:rsid w:val="00D1715E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>Harper College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2010-02-21T13:08:00Z</dcterms:created>
  <dcterms:modified xsi:type="dcterms:W3CDTF">2010-02-22T12:16:00Z</dcterms:modified>
</cp:coreProperties>
</file>