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71" w:rsidRPr="00807993" w:rsidRDefault="002F7B71" w:rsidP="0080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71">
        <w:rPr>
          <w:rFonts w:ascii="Times New Roman" w:hAnsi="Times New Roman" w:cs="Times New Roman"/>
          <w:b/>
          <w:sz w:val="24"/>
          <w:szCs w:val="24"/>
        </w:rPr>
        <w:t xml:space="preserve">ECO 211 Microeconomics Math </w:t>
      </w:r>
      <w:proofErr w:type="spellStart"/>
      <w:r w:rsidRPr="002F7B71">
        <w:rPr>
          <w:rFonts w:ascii="Times New Roman" w:hAnsi="Times New Roman" w:cs="Times New Roman"/>
          <w:b/>
          <w:sz w:val="24"/>
          <w:szCs w:val="24"/>
        </w:rPr>
        <w:t>Prequiz</w:t>
      </w:r>
      <w:proofErr w:type="spellEnd"/>
    </w:p>
    <w:p w:rsidR="002F7B71" w:rsidRDefault="002F7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in ECO 211 are expected to be able to</w:t>
      </w:r>
      <w:r w:rsidR="006718CD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the following types of math problems.  If you cannot, you should seriously consider withdrawing f</w:t>
      </w:r>
      <w:r w:rsidR="00465BC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the course and improve you</w:t>
      </w:r>
      <w:r w:rsidR="00465B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math skills before registering again.  </w:t>
      </w:r>
      <w:r w:rsidR="003E3C4C">
        <w:rPr>
          <w:rFonts w:ascii="Times New Roman" w:hAnsi="Times New Roman" w:cs="Times New Roman"/>
          <w:sz w:val="24"/>
          <w:szCs w:val="24"/>
        </w:rPr>
        <w:t xml:space="preserve">At Harper College about 40 % of the students who register for ECO 211 receive a final grade of “W”, “F”, or “D”. </w:t>
      </w:r>
      <w:r w:rsidR="00807993">
        <w:rPr>
          <w:rFonts w:ascii="Times New Roman" w:hAnsi="Times New Roman" w:cs="Times New Roman"/>
          <w:sz w:val="24"/>
          <w:szCs w:val="24"/>
        </w:rPr>
        <w:t xml:space="preserve"> </w:t>
      </w:r>
      <w:r w:rsidR="003E3C4C">
        <w:rPr>
          <w:rFonts w:ascii="Times New Roman" w:hAnsi="Times New Roman" w:cs="Times New Roman"/>
          <w:sz w:val="24"/>
          <w:szCs w:val="24"/>
        </w:rPr>
        <w:t>Studies have shown that one contributing factor of this low success rate is the lack of mathematical skills</w:t>
      </w:r>
      <w:r w:rsidR="00222E3D">
        <w:rPr>
          <w:rFonts w:ascii="Times New Roman" w:hAnsi="Times New Roman" w:cs="Times New Roman"/>
          <w:sz w:val="24"/>
          <w:szCs w:val="24"/>
        </w:rPr>
        <w:t xml:space="preserve"> (Anderson, et. al. 1994,  Ballard and Johnson 2004, </w:t>
      </w:r>
      <w:proofErr w:type="spellStart"/>
      <w:r w:rsidR="00222E3D">
        <w:rPr>
          <w:rFonts w:ascii="Times New Roman" w:hAnsi="Times New Roman" w:cs="Times New Roman"/>
          <w:sz w:val="24"/>
          <w:szCs w:val="24"/>
        </w:rPr>
        <w:t>Hafer</w:t>
      </w:r>
      <w:proofErr w:type="spellEnd"/>
      <w:r w:rsidR="00222E3D">
        <w:rPr>
          <w:rFonts w:ascii="Times New Roman" w:hAnsi="Times New Roman" w:cs="Times New Roman"/>
          <w:sz w:val="24"/>
          <w:szCs w:val="24"/>
        </w:rPr>
        <w:t>, 2002; )</w:t>
      </w:r>
      <w:r w:rsidR="003E3C4C">
        <w:rPr>
          <w:rFonts w:ascii="Times New Roman" w:hAnsi="Times New Roman" w:cs="Times New Roman"/>
          <w:sz w:val="24"/>
          <w:szCs w:val="24"/>
        </w:rPr>
        <w:t>.</w:t>
      </w:r>
    </w:p>
    <w:p w:rsidR="003E3C4C" w:rsidRPr="00222E3D" w:rsidRDefault="00807993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</w:t>
      </w:r>
      <w:r w:rsidR="003E3C4C" w:rsidRPr="00222E3D">
        <w:rPr>
          <w:rFonts w:ascii="Times New Roman" w:hAnsi="Times New Roman" w:cs="Times New Roman"/>
          <w:b/>
          <w:sz w:val="24"/>
          <w:szCs w:val="24"/>
        </w:rPr>
        <w:t>.</w:t>
      </w:r>
      <w:r w:rsidR="00222E3D" w:rsidRPr="00222E3D">
        <w:rPr>
          <w:rFonts w:ascii="Times New Roman" w:hAnsi="Times New Roman" w:cs="Times New Roman"/>
          <w:b/>
          <w:sz w:val="24"/>
          <w:szCs w:val="24"/>
        </w:rPr>
        <w:t xml:space="preserve">  You may NOT use a calculat</w:t>
      </w:r>
      <w:r w:rsidR="00222E3D">
        <w:rPr>
          <w:rFonts w:ascii="Times New Roman" w:hAnsi="Times New Roman" w:cs="Times New Roman"/>
          <w:b/>
          <w:sz w:val="24"/>
          <w:szCs w:val="24"/>
        </w:rPr>
        <w:t>or</w:t>
      </w:r>
      <w:r w:rsidR="00222E3D" w:rsidRPr="00222E3D">
        <w:rPr>
          <w:rFonts w:ascii="Times New Roman" w:hAnsi="Times New Roman" w:cs="Times New Roman"/>
          <w:b/>
          <w:sz w:val="24"/>
          <w:szCs w:val="24"/>
        </w:rPr>
        <w:t xml:space="preserve"> and you must show your work.</w:t>
      </w:r>
    </w:p>
    <w:p w:rsidR="003E3C4C" w:rsidRDefault="003E3C4C">
      <w:pPr>
        <w:rPr>
          <w:rFonts w:ascii="Times New Roman" w:hAnsi="Times New Roman" w:cs="Times New Roman"/>
          <w:sz w:val="24"/>
          <w:szCs w:val="24"/>
        </w:rPr>
      </w:pPr>
    </w:p>
    <w:p w:rsidR="00F40E82" w:rsidRPr="00F40E82" w:rsidRDefault="00F40E82" w:rsidP="00F40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3E3C4C" w:rsidRPr="00F40E82" w:rsidRDefault="003E3C4C" w:rsidP="00F40E82">
      <w:pPr>
        <w:ind w:left="720"/>
        <w:rPr>
          <w:rFonts w:ascii="Times New Roman" w:hAnsi="Times New Roman" w:cs="Times New Roman"/>
          <w:sz w:val="24"/>
          <w:szCs w:val="24"/>
        </w:rPr>
      </w:pPr>
      <w:r w:rsidRPr="00F40E82">
        <w:rPr>
          <w:rFonts w:ascii="Times New Roman" w:hAnsi="Times New Roman" w:cs="Times New Roman"/>
          <w:sz w:val="24"/>
          <w:szCs w:val="24"/>
        </w:rPr>
        <w:t xml:space="preserve">150 = x/3  </w:t>
      </w:r>
    </w:p>
    <w:p w:rsidR="003E3C4C" w:rsidRDefault="003E3C4C" w:rsidP="003E3C4C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E3C4C" w:rsidRPr="00F40E82" w:rsidRDefault="00EE149B" w:rsidP="003E3C4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3E3C4C" w:rsidRDefault="003E3C4C" w:rsidP="003E3C4C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= 40/x </w:t>
      </w:r>
    </w:p>
    <w:p w:rsidR="003E3C4C" w:rsidRDefault="003E3C4C" w:rsidP="003E3C4C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3E3C4C" w:rsidRPr="003E3C4C" w:rsidRDefault="003E3C4C" w:rsidP="003E3C4C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3E3C4C" w:rsidRDefault="003E3C4C" w:rsidP="003E3C4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3E3C4C" w:rsidRDefault="003E3C4C" w:rsidP="003E3C4C">
      <w:pPr>
        <w:rPr>
          <w:rFonts w:ascii="Times New Roman" w:hAnsi="Times New Roman" w:cs="Times New Roman"/>
          <w:sz w:val="24"/>
          <w:szCs w:val="24"/>
        </w:rPr>
      </w:pPr>
    </w:p>
    <w:p w:rsidR="003E3C4C" w:rsidRPr="003E3C4C" w:rsidRDefault="003E3C4C" w:rsidP="003E3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C4C">
        <w:rPr>
          <w:rFonts w:ascii="Times New Roman" w:hAnsi="Times New Roman" w:cs="Times New Roman"/>
          <w:sz w:val="24"/>
          <w:szCs w:val="24"/>
        </w:rPr>
        <w:t xml:space="preserve">Find the slope of </w:t>
      </w:r>
      <w:r w:rsidR="00415487">
        <w:rPr>
          <w:rFonts w:ascii="Times New Roman" w:hAnsi="Times New Roman" w:cs="Times New Roman"/>
          <w:sz w:val="24"/>
          <w:szCs w:val="24"/>
        </w:rPr>
        <w:t>line A on the graph below</w:t>
      </w:r>
      <w:r w:rsidRPr="003E3C4C">
        <w:rPr>
          <w:rFonts w:ascii="Times New Roman" w:hAnsi="Times New Roman" w:cs="Times New Roman"/>
          <w:sz w:val="24"/>
          <w:szCs w:val="24"/>
        </w:rPr>
        <w:t>:</w:t>
      </w:r>
    </w:p>
    <w:p w:rsidR="003E3C4C" w:rsidRPr="003E3C4C" w:rsidRDefault="00415487" w:rsidP="0041548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C4C" w:rsidRDefault="003E3C4C">
      <w:pPr>
        <w:rPr>
          <w:rFonts w:ascii="Times New Roman" w:hAnsi="Times New Roman" w:cs="Times New Roman"/>
          <w:sz w:val="24"/>
          <w:szCs w:val="24"/>
        </w:rPr>
      </w:pPr>
    </w:p>
    <w:p w:rsidR="003E3C4C" w:rsidRDefault="003E3C4C">
      <w:pPr>
        <w:rPr>
          <w:rFonts w:ascii="Times New Roman" w:hAnsi="Times New Roman" w:cs="Times New Roman"/>
          <w:sz w:val="24"/>
          <w:szCs w:val="24"/>
        </w:rPr>
      </w:pPr>
    </w:p>
    <w:p w:rsidR="00415487" w:rsidRDefault="00415487">
      <w:pPr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993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5% of 160?</w:t>
      </w:r>
    </w:p>
    <w:p w:rsidR="003E3C4C" w:rsidRDefault="003E3C4C" w:rsidP="003E3C4C">
      <w:pPr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rPr>
          <w:rFonts w:ascii="Times New Roman" w:hAnsi="Times New Roman" w:cs="Times New Roman"/>
          <w:sz w:val="24"/>
          <w:szCs w:val="24"/>
        </w:rPr>
      </w:pPr>
    </w:p>
    <w:p w:rsidR="003E3C4C" w:rsidRDefault="003E3C4C" w:rsidP="003E3C4C">
      <w:pPr>
        <w:rPr>
          <w:rFonts w:ascii="Times New Roman" w:hAnsi="Times New Roman" w:cs="Times New Roman"/>
          <w:sz w:val="24"/>
          <w:szCs w:val="24"/>
        </w:rPr>
      </w:pPr>
    </w:p>
    <w:p w:rsidR="003E3C4C" w:rsidRDefault="00AC0085" w:rsidP="00AC00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is what % of 400?</w:t>
      </w:r>
    </w:p>
    <w:p w:rsidR="00AC0085" w:rsidRDefault="00AC0085" w:rsidP="00AC0085">
      <w:pPr>
        <w:rPr>
          <w:rFonts w:ascii="Times New Roman" w:hAnsi="Times New Roman" w:cs="Times New Roman"/>
          <w:sz w:val="24"/>
          <w:szCs w:val="24"/>
        </w:rPr>
      </w:pPr>
    </w:p>
    <w:p w:rsidR="00AC0085" w:rsidRDefault="00AC0085" w:rsidP="00AC0085">
      <w:pPr>
        <w:rPr>
          <w:rFonts w:ascii="Times New Roman" w:hAnsi="Times New Roman" w:cs="Times New Roman"/>
          <w:sz w:val="24"/>
          <w:szCs w:val="24"/>
        </w:rPr>
      </w:pPr>
    </w:p>
    <w:p w:rsidR="00AC0085" w:rsidRDefault="00AC0085" w:rsidP="00AC0085">
      <w:pPr>
        <w:rPr>
          <w:rFonts w:ascii="Times New Roman" w:hAnsi="Times New Roman" w:cs="Times New Roman"/>
          <w:sz w:val="24"/>
          <w:szCs w:val="24"/>
        </w:rPr>
      </w:pPr>
    </w:p>
    <w:p w:rsidR="00AC0085" w:rsidRDefault="00AC0085" w:rsidP="00AC00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 Joe’s income was $48,000.  Three years later in 2012 his income was $66,</w:t>
      </w:r>
      <w:r w:rsidR="00EC52B4">
        <w:rPr>
          <w:rFonts w:ascii="Times New Roman" w:hAnsi="Times New Roman" w:cs="Times New Roman"/>
          <w:sz w:val="24"/>
          <w:szCs w:val="24"/>
        </w:rPr>
        <w:t xml:space="preserve">000.  By what percent did his income increase in </w:t>
      </w:r>
      <w:r w:rsidR="00EE149B">
        <w:rPr>
          <w:rFonts w:ascii="Times New Roman" w:hAnsi="Times New Roman" w:cs="Times New Roman"/>
          <w:sz w:val="24"/>
          <w:szCs w:val="24"/>
        </w:rPr>
        <w:t>that three year period</w:t>
      </w:r>
      <w:r w:rsidR="00EC52B4">
        <w:rPr>
          <w:rFonts w:ascii="Times New Roman" w:hAnsi="Times New Roman" w:cs="Times New Roman"/>
          <w:sz w:val="24"/>
          <w:szCs w:val="24"/>
        </w:rPr>
        <w:t>?</w:t>
      </w:r>
    </w:p>
    <w:p w:rsidR="00EC52B4" w:rsidRDefault="00EC52B4" w:rsidP="00EC52B4">
      <w:pPr>
        <w:rPr>
          <w:rFonts w:ascii="Times New Roman" w:hAnsi="Times New Roman" w:cs="Times New Roman"/>
          <w:sz w:val="24"/>
          <w:szCs w:val="24"/>
        </w:rPr>
      </w:pPr>
    </w:p>
    <w:p w:rsidR="00EC52B4" w:rsidRDefault="00EC52B4" w:rsidP="00EC52B4">
      <w:pPr>
        <w:rPr>
          <w:rFonts w:ascii="Times New Roman" w:hAnsi="Times New Roman" w:cs="Times New Roman"/>
          <w:sz w:val="24"/>
          <w:szCs w:val="24"/>
        </w:rPr>
      </w:pPr>
    </w:p>
    <w:p w:rsidR="00425B7A" w:rsidRDefault="00425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2B4" w:rsidRDefault="00EC52B4" w:rsidP="00EC5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the following:</w:t>
      </w:r>
    </w:p>
    <w:p w:rsidR="00EC52B4" w:rsidRDefault="00EC52B4" w:rsidP="00EC52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EC52B4" w:rsidRDefault="00EC52B4" w:rsidP="002362E0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fraction.</w:t>
      </w:r>
    </w:p>
    <w:p w:rsidR="002362E0" w:rsidRDefault="002362E0" w:rsidP="002362E0">
      <w:pPr>
        <w:rPr>
          <w:rFonts w:ascii="Times New Roman" w:hAnsi="Times New Roman" w:cs="Times New Roman"/>
          <w:sz w:val="24"/>
          <w:szCs w:val="24"/>
        </w:rPr>
      </w:pPr>
    </w:p>
    <w:p w:rsidR="00425B7A" w:rsidRDefault="00425B7A" w:rsidP="002362E0">
      <w:pPr>
        <w:rPr>
          <w:rFonts w:ascii="Times New Roman" w:hAnsi="Times New Roman" w:cs="Times New Roman"/>
          <w:sz w:val="24"/>
          <w:szCs w:val="24"/>
        </w:rPr>
      </w:pPr>
    </w:p>
    <w:p w:rsidR="00425B7A" w:rsidRDefault="00425B7A" w:rsidP="002362E0">
      <w:pPr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</w:t>
      </w:r>
      <w:r w:rsidR="006718C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 as a decimal.</w:t>
      </w:r>
    </w:p>
    <w:p w:rsidR="002362E0" w:rsidRPr="002362E0" w:rsidRDefault="002362E0" w:rsidP="0023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</w:t>
      </w:r>
      <w:r w:rsidR="00071C8E">
        <w:rPr>
          <w:rFonts w:ascii="Times New Roman" w:hAnsi="Times New Roman" w:cs="Times New Roman"/>
          <w:sz w:val="24"/>
          <w:szCs w:val="24"/>
        </w:rPr>
        <w:t>6/63</w:t>
      </w:r>
      <w:r w:rsidR="00B22D4F">
        <w:rPr>
          <w:rFonts w:ascii="Times New Roman" w:hAnsi="Times New Roman" w:cs="Times New Roman"/>
          <w:sz w:val="24"/>
          <w:szCs w:val="24"/>
        </w:rPr>
        <w:t xml:space="preserve"> to its lowest terms.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71C8E" w:rsidRDefault="00071C8E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25B7A" w:rsidRDefault="00425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E0" w:rsidRPr="00415487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415487" w:rsidRDefault="00B22D4F" w:rsidP="00415487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362E0" w:rsidRDefault="00415487" w:rsidP="00415487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</w:t>
      </w:r>
      <w:r w:rsidR="00750034">
        <w:rPr>
          <w:rFonts w:ascii="Times New Roman" w:hAnsi="Times New Roman" w:cs="Times New Roman"/>
          <w:sz w:val="24"/>
          <w:szCs w:val="24"/>
        </w:rPr>
        <w:t xml:space="preserve"> </w:t>
      </w:r>
      <w:r w:rsidR="00750034" w:rsidRPr="00750034">
        <w:rPr>
          <w:rFonts w:ascii="Times New Roman" w:hAnsi="Times New Roman" w:cs="Times New Roman"/>
          <w:sz w:val="24"/>
          <w:szCs w:val="24"/>
        </w:rPr>
        <w:t>÷</w:t>
      </w:r>
      <w:r w:rsidR="0075003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.5</w:t>
      </w: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362E0" w:rsidRP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.8/.2</w:t>
      </w: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25B7A" w:rsidRDefault="00425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E0" w:rsidRP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Calculate:</w:t>
      </w:r>
    </w:p>
    <w:p w:rsidR="002362E0" w:rsidRP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.2/.8</w:t>
      </w:r>
    </w:p>
    <w:p w:rsidR="002362E0" w:rsidRDefault="002362E0" w:rsidP="002362E0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362E0" w:rsidRP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 x 22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P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.08 x .022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P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1/5 x 4/5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362E0" w:rsidRPr="002362E0" w:rsidRDefault="002362E0" w:rsidP="002362E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362E0" w:rsidRDefault="002362E0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 x </w:t>
      </w:r>
      <w:r w:rsidR="00222E3D">
        <w:rPr>
          <w:rFonts w:ascii="Times New Roman" w:hAnsi="Times New Roman" w:cs="Times New Roman"/>
          <w:sz w:val="24"/>
          <w:szCs w:val="24"/>
        </w:rPr>
        <w:t>1/2</w:t>
      </w:r>
    </w:p>
    <w:p w:rsidR="00222E3D" w:rsidRDefault="00222E3D" w:rsidP="002362E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22E3D" w:rsidRPr="00222E3D" w:rsidRDefault="00222E3D" w:rsidP="00222E3D">
      <w:pPr>
        <w:rPr>
          <w:rFonts w:ascii="Times New Roman" w:hAnsi="Times New Roman" w:cs="Times New Roman"/>
          <w:noProof/>
          <w:sz w:val="24"/>
          <w:szCs w:val="24"/>
        </w:rPr>
      </w:pPr>
      <w:r w:rsidRPr="00222E3D">
        <w:rPr>
          <w:rFonts w:ascii="Times New Roman" w:hAnsi="Times New Roman" w:cs="Times New Roman"/>
          <w:noProof/>
          <w:sz w:val="24"/>
          <w:szCs w:val="24"/>
        </w:rPr>
        <w:t xml:space="preserve">Anderson, G., Benjamin, D., and Fuss, M. “The Determinants of Success in University Introductory Economics Courses”. </w:t>
      </w:r>
      <w:r w:rsidRPr="00222E3D">
        <w:rPr>
          <w:rFonts w:ascii="Times New Roman" w:hAnsi="Times New Roman" w:cs="Times New Roman"/>
          <w:i/>
          <w:noProof/>
          <w:sz w:val="24"/>
          <w:szCs w:val="24"/>
        </w:rPr>
        <w:t>The Journal of Economic Education</w:t>
      </w:r>
      <w:r w:rsidRPr="00222E3D">
        <w:rPr>
          <w:rFonts w:ascii="Times New Roman" w:hAnsi="Times New Roman" w:cs="Times New Roman"/>
          <w:noProof/>
          <w:sz w:val="24"/>
          <w:szCs w:val="24"/>
        </w:rPr>
        <w:t>. 1994.</w:t>
      </w:r>
    </w:p>
    <w:p w:rsidR="00222E3D" w:rsidRPr="00222E3D" w:rsidRDefault="00222E3D" w:rsidP="00222E3D">
      <w:pPr>
        <w:rPr>
          <w:rFonts w:ascii="Times New Roman" w:hAnsi="Times New Roman" w:cs="Times New Roman"/>
          <w:noProof/>
          <w:sz w:val="24"/>
          <w:szCs w:val="24"/>
        </w:rPr>
      </w:pPr>
      <w:r w:rsidRPr="00222E3D">
        <w:rPr>
          <w:rFonts w:ascii="Times New Roman" w:hAnsi="Times New Roman" w:cs="Times New Roman"/>
          <w:noProof/>
          <w:sz w:val="24"/>
          <w:szCs w:val="24"/>
        </w:rPr>
        <w:t xml:space="preserve">Ballard, C. and Johnson, M. “Basic Math Skills and Performance in an Introductory Economics Class”. </w:t>
      </w:r>
      <w:r w:rsidRPr="00222E3D">
        <w:rPr>
          <w:rFonts w:ascii="Times New Roman" w:hAnsi="Times New Roman" w:cs="Times New Roman"/>
          <w:i/>
          <w:noProof/>
          <w:sz w:val="24"/>
          <w:szCs w:val="24"/>
        </w:rPr>
        <w:t>The Journal of Economic Education</w:t>
      </w:r>
      <w:r w:rsidRPr="00222E3D">
        <w:rPr>
          <w:rFonts w:ascii="Times New Roman" w:hAnsi="Times New Roman" w:cs="Times New Roman"/>
          <w:noProof/>
          <w:sz w:val="24"/>
          <w:szCs w:val="24"/>
        </w:rPr>
        <w:t>. 2004.</w:t>
      </w:r>
    </w:p>
    <w:p w:rsidR="00E0421A" w:rsidRDefault="00222E3D" w:rsidP="00222E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Hafer</w:t>
      </w:r>
      <w:proofErr w:type="spellEnd"/>
      <w:r>
        <w:rPr>
          <w:rFonts w:ascii="Times New Roman" w:hAnsi="Times New Roman" w:cs="Times New Roman"/>
          <w:sz w:val="24"/>
          <w:szCs w:val="24"/>
        </w:rPr>
        <w:t>, Ga</w:t>
      </w:r>
      <w:r w:rsidR="00E0421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Heyne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E3D">
        <w:rPr>
          <w:rFonts w:ascii="Times New Roman" w:hAnsi="Times New Roman" w:cs="Times New Roman"/>
          <w:sz w:val="24"/>
          <w:szCs w:val="24"/>
        </w:rPr>
        <w:t>“</w:t>
      </w:r>
      <w:r w:rsidRPr="00222E3D">
        <w:rPr>
          <w:rFonts w:ascii="Times New Roman" w:hAnsi="Times New Roman" w:cs="Times New Roman"/>
          <w:bCs/>
          <w:sz w:val="24"/>
          <w:szCs w:val="24"/>
        </w:rPr>
        <w:t>Do entry-level math skills predict succ</w:t>
      </w:r>
      <w:r>
        <w:rPr>
          <w:rFonts w:ascii="Times New Roman" w:hAnsi="Times New Roman" w:cs="Times New Roman"/>
          <w:bCs/>
          <w:sz w:val="24"/>
          <w:szCs w:val="24"/>
        </w:rPr>
        <w:t>ess in principles of economics?”</w:t>
      </w:r>
      <w:r w:rsidRPr="0022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E0421A" w:rsidRPr="00E0421A">
        <w:rPr>
          <w:rFonts w:ascii="Times New Roman" w:hAnsi="Times New Roman" w:cs="Times New Roman"/>
          <w:sz w:val="24"/>
          <w:szCs w:val="24"/>
        </w:rPr>
        <w:t>http://www.thefreelibrary.com/Do+entry-level+math+skills+predict+success+in+principles+of+economics%3F-a0166751881</w:t>
      </w:r>
    </w:p>
    <w:p w:rsidR="00222E3D" w:rsidRPr="002362E0" w:rsidRDefault="00222E3D" w:rsidP="00222E3D">
      <w:pPr>
        <w:rPr>
          <w:rFonts w:ascii="Times New Roman" w:hAnsi="Times New Roman" w:cs="Times New Roman"/>
          <w:sz w:val="24"/>
          <w:szCs w:val="24"/>
        </w:rPr>
      </w:pPr>
    </w:p>
    <w:sectPr w:rsidR="00222E3D" w:rsidRPr="002362E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D9" w:rsidRDefault="00350CD9" w:rsidP="004A0659">
      <w:pPr>
        <w:spacing w:after="0" w:line="240" w:lineRule="auto"/>
      </w:pPr>
      <w:r>
        <w:separator/>
      </w:r>
    </w:p>
  </w:endnote>
  <w:endnote w:type="continuationSeparator" w:id="0">
    <w:p w:rsidR="00350CD9" w:rsidRDefault="00350CD9" w:rsidP="004A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22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659" w:rsidRDefault="004A0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2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0659" w:rsidRDefault="004A0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D9" w:rsidRDefault="00350CD9" w:rsidP="004A0659">
      <w:pPr>
        <w:spacing w:after="0" w:line="240" w:lineRule="auto"/>
      </w:pPr>
      <w:r>
        <w:separator/>
      </w:r>
    </w:p>
  </w:footnote>
  <w:footnote w:type="continuationSeparator" w:id="0">
    <w:p w:rsidR="00350CD9" w:rsidRDefault="00350CD9" w:rsidP="004A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770F"/>
    <w:multiLevelType w:val="hybridMultilevel"/>
    <w:tmpl w:val="8F38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71"/>
    <w:rsid w:val="00071C8E"/>
    <w:rsid w:val="001F35E0"/>
    <w:rsid w:val="00222E3D"/>
    <w:rsid w:val="002362E0"/>
    <w:rsid w:val="002F7B71"/>
    <w:rsid w:val="00350CD9"/>
    <w:rsid w:val="00352B58"/>
    <w:rsid w:val="003E3C4C"/>
    <w:rsid w:val="00415487"/>
    <w:rsid w:val="00425B7A"/>
    <w:rsid w:val="00465BCD"/>
    <w:rsid w:val="004A0659"/>
    <w:rsid w:val="006718CD"/>
    <w:rsid w:val="00750034"/>
    <w:rsid w:val="007843C7"/>
    <w:rsid w:val="00807993"/>
    <w:rsid w:val="00AC0085"/>
    <w:rsid w:val="00AD3F05"/>
    <w:rsid w:val="00B22D4F"/>
    <w:rsid w:val="00C87B7B"/>
    <w:rsid w:val="00DB748C"/>
    <w:rsid w:val="00E0421A"/>
    <w:rsid w:val="00EA5F8D"/>
    <w:rsid w:val="00EC52B4"/>
    <w:rsid w:val="00EE149B"/>
    <w:rsid w:val="00F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59"/>
  </w:style>
  <w:style w:type="paragraph" w:styleId="Footer">
    <w:name w:val="footer"/>
    <w:basedOn w:val="Normal"/>
    <w:link w:val="FooterChar"/>
    <w:uiPriority w:val="99"/>
    <w:unhideWhenUsed/>
    <w:rsid w:val="004A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59"/>
  </w:style>
  <w:style w:type="paragraph" w:styleId="BalloonText">
    <w:name w:val="Balloon Text"/>
    <w:basedOn w:val="Normal"/>
    <w:link w:val="BalloonTextChar"/>
    <w:uiPriority w:val="99"/>
    <w:semiHidden/>
    <w:unhideWhenUsed/>
    <w:rsid w:val="0041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59"/>
  </w:style>
  <w:style w:type="paragraph" w:styleId="Footer">
    <w:name w:val="footer"/>
    <w:basedOn w:val="Normal"/>
    <w:link w:val="FooterChar"/>
    <w:uiPriority w:val="99"/>
    <w:unhideWhenUsed/>
    <w:rsid w:val="004A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59"/>
  </w:style>
  <w:style w:type="paragraph" w:styleId="BalloonText">
    <w:name w:val="Balloon Text"/>
    <w:basedOn w:val="Normal"/>
    <w:link w:val="BalloonTextChar"/>
    <w:uiPriority w:val="99"/>
    <w:semiHidden/>
    <w:unhideWhenUsed/>
    <w:rsid w:val="0041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20</cp:revision>
  <dcterms:created xsi:type="dcterms:W3CDTF">2012-11-18T12:30:00Z</dcterms:created>
  <dcterms:modified xsi:type="dcterms:W3CDTF">2012-11-22T13:21:00Z</dcterms:modified>
</cp:coreProperties>
</file>